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5BB6" w14:textId="77777777"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0C384A">
        <w:rPr>
          <w:rFonts w:asciiTheme="minorHAnsi" w:hAnsiTheme="minorHAnsi" w:cstheme="minorHAnsi"/>
          <w:b/>
          <w:color w:val="FF0000"/>
          <w:sz w:val="36"/>
          <w:szCs w:val="36"/>
        </w:rPr>
        <w:t>The Broadway Surgery</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14:paraId="5B9A31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455E7ACC"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5499B4F5" w14:textId="77777777" w:rsidR="00CC1E6B" w:rsidRDefault="00CC1E6B" w:rsidP="00CC1E6B">
      <w:pPr>
        <w:pStyle w:val="NormalWeb"/>
        <w:spacing w:before="0" w:beforeAutospacing="0" w:after="0" w:afterAutospacing="0"/>
        <w:rPr>
          <w:rFonts w:asciiTheme="minorHAnsi" w:hAnsiTheme="minorHAnsi" w:cstheme="minorHAnsi"/>
          <w:b/>
        </w:rPr>
      </w:pPr>
    </w:p>
    <w:p w14:paraId="27BFF478"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w:t>
      </w:r>
      <w:proofErr w:type="gramStart"/>
      <w:r>
        <w:rPr>
          <w:rFonts w:asciiTheme="minorHAnsi" w:hAnsiTheme="minorHAnsi" w:cstheme="minorHAnsi"/>
          <w:b/>
        </w:rPr>
        <w:t>to</w:t>
      </w:r>
      <w:proofErr w:type="gramEnd"/>
      <w:r>
        <w:rPr>
          <w:rFonts w:asciiTheme="minorHAnsi" w:hAnsiTheme="minorHAnsi" w:cstheme="minorHAnsi"/>
          <w:b/>
        </w:rPr>
        <w:t xml:space="preserve"> you</w:t>
      </w:r>
      <w:r w:rsidRPr="00ED54CA">
        <w:rPr>
          <w:rFonts w:asciiTheme="minorHAnsi" w:hAnsiTheme="minorHAnsi" w:cstheme="minorHAnsi"/>
          <w:b/>
        </w:rPr>
        <w:t xml:space="preserve">. </w:t>
      </w:r>
    </w:p>
    <w:p w14:paraId="0A1274CA"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01173105"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71C032CD"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7569E632" w14:textId="77777777"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w:t>
      </w:r>
      <w:proofErr w:type="gramStart"/>
      <w:r w:rsidRPr="009F1626">
        <w:rPr>
          <w:rFonts w:asciiTheme="minorHAnsi" w:hAnsiTheme="minorHAnsi" w:cstheme="minorHAnsi"/>
        </w:rPr>
        <w:t>out of hours</w:t>
      </w:r>
      <w:proofErr w:type="gramEnd"/>
      <w:r w:rsidRPr="009F1626">
        <w:rPr>
          <w:rFonts w:asciiTheme="minorHAnsi" w:hAnsiTheme="minorHAnsi" w:cstheme="minorHAnsi"/>
        </w:rPr>
        <w:t xml:space="preserve">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w:t>
      </w:r>
      <w:proofErr w:type="gramStart"/>
      <w:r w:rsidRPr="009F1626">
        <w:rPr>
          <w:rFonts w:asciiTheme="minorHAnsi" w:hAnsiTheme="minorHAnsi" w:cstheme="minorHAnsi"/>
        </w:rPr>
        <w:t>Record</w:t>
      </w:r>
      <w:r w:rsidR="001632C4">
        <w:rPr>
          <w:rFonts w:asciiTheme="minorHAnsi" w:hAnsiTheme="minorHAnsi" w:cstheme="minorHAnsi"/>
        </w:rPr>
        <w:t>.</w:t>
      </w:r>
      <w:r w:rsidRPr="006B16A4">
        <w:rPr>
          <w:rFonts w:asciiTheme="minorHAnsi" w:hAnsiTheme="minorHAnsi" w:cstheme="minorHAnsi"/>
          <w:color w:val="FF0000"/>
        </w:rPr>
        <w:t>.</w:t>
      </w:r>
      <w:proofErr w:type="gramEnd"/>
      <w:r w:rsidRPr="006B16A4">
        <w:rPr>
          <w:rFonts w:asciiTheme="minorHAnsi" w:hAnsiTheme="minorHAnsi" w:cstheme="minorHAnsi"/>
          <w:color w:val="FF0000"/>
        </w:rPr>
        <w:t xml:space="preserve"> </w:t>
      </w:r>
      <w:r w:rsidRPr="009F1626">
        <w:rPr>
          <w:rFonts w:asciiTheme="minorHAnsi" w:hAnsiTheme="minorHAnsi" w:cstheme="minorHAnsi"/>
        </w:rPr>
        <w:t xml:space="preserve">For more information see:  </w:t>
      </w:r>
      <w:hyperlink r:id="rId10"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AB0FDFA"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730C5CB9"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3C4E1D9E" w14:textId="77777777" w:rsidR="00440ECD" w:rsidRDefault="00440ECD">
      <w:r>
        <w:br w:type="page"/>
      </w:r>
    </w:p>
    <w:p w14:paraId="1BD30C58"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4382863E" w14:textId="77777777" w:rsidTr="004F7429">
        <w:trPr>
          <w:trHeight w:val="841"/>
        </w:trPr>
        <w:tc>
          <w:tcPr>
            <w:tcW w:w="9222" w:type="dxa"/>
          </w:tcPr>
          <w:p w14:paraId="0A8D4C8F"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69BED374"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8C2EA3F"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8A15C50" w14:textId="77777777" w:rsidR="00440ECD" w:rsidRDefault="00440ECD" w:rsidP="004F7429">
            <w:pPr>
              <w:pStyle w:val="NormalWeb"/>
              <w:spacing w:before="0" w:beforeAutospacing="0" w:after="0" w:afterAutospacing="0"/>
              <w:ind w:left="870"/>
              <w:rPr>
                <w:rFonts w:asciiTheme="minorHAnsi" w:hAnsiTheme="minorHAnsi" w:cstheme="minorHAnsi"/>
              </w:rPr>
            </w:pPr>
          </w:p>
          <w:p w14:paraId="715F3257"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6C1B262B" w14:textId="77777777" w:rsidR="00440ECD" w:rsidRDefault="00440ECD" w:rsidP="004F7429">
            <w:pPr>
              <w:pStyle w:val="NormalWeb"/>
              <w:spacing w:before="0" w:beforeAutospacing="0" w:after="0" w:afterAutospacing="0"/>
              <w:rPr>
                <w:rFonts w:asciiTheme="minorHAnsi" w:hAnsiTheme="minorHAnsi" w:cstheme="minorHAnsi"/>
              </w:rPr>
            </w:pPr>
          </w:p>
          <w:p w14:paraId="6894357B"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1632C4">
              <w:rPr>
                <w:rFonts w:asciiTheme="minorHAnsi" w:hAnsiTheme="minorHAnsi" w:cstheme="minorHAnsi"/>
              </w:rPr>
              <w:t xml:space="preserve">NHS </w:t>
            </w:r>
            <w:proofErr w:type="gramStart"/>
            <w:r w:rsidR="001632C4">
              <w:rPr>
                <w:rFonts w:asciiTheme="minorHAnsi" w:hAnsiTheme="minorHAnsi" w:cstheme="minorHAnsi"/>
              </w:rPr>
              <w:t>Digital</w:t>
            </w:r>
            <w:proofErr w:type="gramEnd"/>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18D4A540"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0D43B81" w14:textId="77777777" w:rsidR="00440ECD" w:rsidRPr="001632C4" w:rsidRDefault="00440ECD" w:rsidP="001632C4">
            <w:pPr>
              <w:pStyle w:val="NormalWeb"/>
              <w:numPr>
                <w:ilvl w:val="0"/>
                <w:numId w:val="3"/>
              </w:numPr>
              <w:spacing w:before="0" w:beforeAutospacing="0" w:after="0" w:afterAutospacing="0"/>
              <w:rPr>
                <w:rFonts w:asciiTheme="minorHAnsi" w:hAnsiTheme="minorHAnsi" w:cstheme="minorHAnsi"/>
                <w:u w:val="single"/>
              </w:rPr>
            </w:pPr>
            <w:r w:rsidRPr="00DA1462">
              <w:rPr>
                <w:rFonts w:asciiTheme="minorHAnsi" w:hAnsiTheme="minorHAnsi" w:cstheme="minorHAnsi"/>
              </w:rPr>
              <w:t xml:space="preserve">More information can be found at: </w:t>
            </w:r>
            <w:hyperlink r:id="rId11" w:history="1">
              <w:r w:rsidR="001632C4" w:rsidRPr="00326F7E">
                <w:rPr>
                  <w:rStyle w:val="Hyperlink"/>
                  <w:rFonts w:asciiTheme="minorHAnsi" w:hAnsiTheme="minorHAnsi" w:cstheme="minorHAnsi"/>
                </w:rPr>
                <w:t>https://digital.nhs.uk</w:t>
              </w:r>
            </w:hyperlink>
            <w:r w:rsidR="001632C4">
              <w:rPr>
                <w:rFonts w:asciiTheme="minorHAnsi" w:hAnsiTheme="minorHAnsi" w:cstheme="minorHAnsi"/>
              </w:rPr>
              <w:t xml:space="preserve"> </w:t>
            </w:r>
            <w:r w:rsidRPr="00DA1462">
              <w:rPr>
                <w:rFonts w:asciiTheme="minorHAnsi" w:hAnsiTheme="minorHAnsi" w:cstheme="minorHAnsi"/>
              </w:rPr>
              <w:t xml:space="preserve"> or </w:t>
            </w:r>
            <w:r w:rsidRPr="00DA1462">
              <w:rPr>
                <w:rStyle w:val="Hyperlink"/>
                <w:rFonts w:asciiTheme="minorHAnsi" w:hAnsiTheme="minorHAnsi" w:cstheme="minorHAnsi"/>
                <w:color w:val="auto"/>
                <w:u w:val="none"/>
              </w:rPr>
              <w:t xml:space="preserve">the phone number for general enquires at </w:t>
            </w:r>
            <w:r w:rsidRPr="001632C4">
              <w:rPr>
                <w:rStyle w:val="Hyperlink"/>
                <w:rFonts w:asciiTheme="minorHAnsi" w:hAnsiTheme="minorHAnsi" w:cstheme="minorHAnsi"/>
                <w:color w:val="auto"/>
                <w:u w:val="none"/>
              </w:rPr>
              <w:t xml:space="preserve">NHS Digital is </w:t>
            </w:r>
            <w:r w:rsidR="001632C4">
              <w:rPr>
                <w:rFonts w:asciiTheme="minorHAnsi" w:hAnsiTheme="minorHAnsi" w:cstheme="minorHAnsi"/>
              </w:rPr>
              <w:t>0300 303 5678</w:t>
            </w:r>
          </w:p>
          <w:p w14:paraId="58FB80A1"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0164C5A1"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11FE6172"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38C755C9" w14:textId="77777777" w:rsidTr="004F7429">
        <w:trPr>
          <w:trHeight w:val="4831"/>
        </w:trPr>
        <w:tc>
          <w:tcPr>
            <w:tcW w:w="9330" w:type="dxa"/>
          </w:tcPr>
          <w:p w14:paraId="66ED0F7B"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2F77C87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2151AF02"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w:t>
            </w:r>
            <w:proofErr w:type="gramStart"/>
            <w:r w:rsidRPr="00F55A9B">
              <w:rPr>
                <w:rStyle w:val="Hyperlink"/>
                <w:rFonts w:asciiTheme="minorHAnsi" w:hAnsiTheme="minorHAnsi" w:cstheme="minorHAnsi"/>
                <w:color w:val="auto"/>
                <w:u w:val="none"/>
              </w:rPr>
              <w:t>searched</w:t>
            </w:r>
            <w:proofErr w:type="gramEnd"/>
            <w:r w:rsidRPr="00F55A9B">
              <w:rPr>
                <w:rStyle w:val="Hyperlink"/>
                <w:rFonts w:asciiTheme="minorHAnsi" w:hAnsiTheme="minorHAnsi" w:cstheme="minorHAnsi"/>
                <w:color w:val="auto"/>
                <w:u w:val="none"/>
              </w:rPr>
              <w:t xml:space="preserve">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55B3A14A"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673F6B3F"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7024827" w14:textId="77777777" w:rsidR="00440ECD" w:rsidRDefault="00440ECD" w:rsidP="004F7429">
            <w:pPr>
              <w:pStyle w:val="ListParagraph"/>
              <w:rPr>
                <w:rStyle w:val="Hyperlink"/>
                <w:rFonts w:cstheme="minorHAnsi"/>
                <w:color w:val="auto"/>
                <w:u w:val="none"/>
              </w:rPr>
            </w:pPr>
          </w:p>
          <w:p w14:paraId="7D96A1B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16C79186"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01268EA3"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3F3AA53C"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7E1B41B"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5232E206"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160DC9A2" w14:textId="77777777" w:rsidTr="004F7429">
        <w:trPr>
          <w:trHeight w:val="405"/>
        </w:trPr>
        <w:tc>
          <w:tcPr>
            <w:tcW w:w="9222" w:type="dxa"/>
          </w:tcPr>
          <w:p w14:paraId="0515F080"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35B81CB1"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733182FF"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4D7B6287" w14:textId="77777777" w:rsidR="00440ECD" w:rsidRDefault="00440ECD" w:rsidP="004F7429">
            <w:pPr>
              <w:pStyle w:val="NormalWeb"/>
              <w:spacing w:before="0" w:beforeAutospacing="0" w:after="0" w:afterAutospacing="0"/>
              <w:ind w:left="720"/>
              <w:rPr>
                <w:rFonts w:asciiTheme="minorHAnsi" w:hAnsiTheme="minorHAnsi" w:cstheme="minorHAnsi"/>
              </w:rPr>
            </w:pPr>
          </w:p>
          <w:p w14:paraId="117FB27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6AEEDF90" w14:textId="77777777" w:rsidR="00440ECD" w:rsidRDefault="00440ECD" w:rsidP="004F7429">
            <w:pPr>
              <w:pStyle w:val="NormalWeb"/>
              <w:spacing w:before="0" w:beforeAutospacing="0" w:after="0" w:afterAutospacing="0"/>
              <w:rPr>
                <w:rFonts w:asciiTheme="minorHAnsi" w:hAnsiTheme="minorHAnsi" w:cstheme="minorHAnsi"/>
              </w:rPr>
            </w:pPr>
          </w:p>
          <w:p w14:paraId="69039112"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48E13FD2" w14:textId="77777777" w:rsidR="00440ECD" w:rsidRDefault="00440ECD" w:rsidP="004F7429">
            <w:pPr>
              <w:pStyle w:val="NormalWeb"/>
              <w:spacing w:before="0" w:beforeAutospacing="0" w:after="0" w:afterAutospacing="0"/>
              <w:rPr>
                <w:rFonts w:asciiTheme="minorHAnsi" w:hAnsiTheme="minorHAnsi" w:cstheme="minorHAnsi"/>
              </w:rPr>
            </w:pPr>
          </w:p>
          <w:p w14:paraId="045A44CB" w14:textId="77777777" w:rsidR="00440ECD" w:rsidRPr="0050780C" w:rsidRDefault="00440ECD" w:rsidP="001632C4">
            <w:pPr>
              <w:pStyle w:val="NormalWeb"/>
              <w:spacing w:before="0" w:beforeAutospacing="0" w:after="0" w:afterAutospacing="0"/>
              <w:ind w:left="720"/>
              <w:rPr>
                <w:rFonts w:asciiTheme="minorHAnsi" w:hAnsiTheme="minorHAnsi" w:cstheme="minorHAnsi"/>
                <w:color w:val="FF0000"/>
              </w:rPr>
            </w:pPr>
          </w:p>
        </w:tc>
      </w:tr>
    </w:tbl>
    <w:p w14:paraId="29FD13EF" w14:textId="77777777" w:rsidR="00440ECD" w:rsidRDefault="00440ECD" w:rsidP="00440ECD">
      <w:pPr>
        <w:rPr>
          <w:rFonts w:cstheme="minorHAnsi"/>
        </w:rPr>
      </w:pPr>
    </w:p>
    <w:p w14:paraId="6CF2879F"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4A74D0BD" w14:textId="77777777" w:rsidTr="004F7429">
        <w:tc>
          <w:tcPr>
            <w:tcW w:w="2405" w:type="dxa"/>
          </w:tcPr>
          <w:p w14:paraId="2F49C9C3"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CCE0001" w14:textId="77777777" w:rsidR="00440ECD" w:rsidRPr="006E5EB2" w:rsidRDefault="00440ECD" w:rsidP="004F7429">
            <w:pPr>
              <w:rPr>
                <w:rFonts w:cstheme="minorHAnsi"/>
                <w:b/>
                <w:color w:val="000000"/>
                <w:lang w:eastAsia="en-GB"/>
              </w:rPr>
            </w:pPr>
          </w:p>
        </w:tc>
        <w:tc>
          <w:tcPr>
            <w:tcW w:w="6611" w:type="dxa"/>
          </w:tcPr>
          <w:p w14:paraId="45E2E8C0" w14:textId="77777777" w:rsidR="00440ECD" w:rsidRPr="00C16858" w:rsidRDefault="00C16858" w:rsidP="004F7429">
            <w:pPr>
              <w:rPr>
                <w:rFonts w:cstheme="minorHAnsi"/>
                <w:lang w:eastAsia="en-GB"/>
              </w:rPr>
            </w:pPr>
            <w:r w:rsidRPr="00C16858">
              <w:rPr>
                <w:rFonts w:cstheme="minorHAnsi"/>
                <w:lang w:eastAsia="en-GB"/>
              </w:rPr>
              <w:t>The Broadway Surgery</w:t>
            </w:r>
          </w:p>
          <w:p w14:paraId="2D07E50B" w14:textId="77777777" w:rsidR="00C16858" w:rsidRPr="00C16858" w:rsidRDefault="00C16858" w:rsidP="004F7429">
            <w:pPr>
              <w:rPr>
                <w:rFonts w:cstheme="minorHAnsi"/>
                <w:lang w:eastAsia="en-GB"/>
              </w:rPr>
            </w:pPr>
            <w:r w:rsidRPr="00C16858">
              <w:rPr>
                <w:rFonts w:cstheme="minorHAnsi"/>
                <w:lang w:eastAsia="en-GB"/>
              </w:rPr>
              <w:t>3 Broadway Gardens</w:t>
            </w:r>
          </w:p>
          <w:p w14:paraId="22EAA1ED" w14:textId="77777777" w:rsidR="00C16858" w:rsidRPr="00C16858" w:rsidRDefault="00C16858" w:rsidP="004F7429">
            <w:pPr>
              <w:rPr>
                <w:rFonts w:cstheme="minorHAnsi"/>
                <w:lang w:eastAsia="en-GB"/>
              </w:rPr>
            </w:pPr>
            <w:r w:rsidRPr="00C16858">
              <w:rPr>
                <w:rFonts w:cstheme="minorHAnsi"/>
                <w:lang w:eastAsia="en-GB"/>
              </w:rPr>
              <w:t>Monkhams Avenue</w:t>
            </w:r>
          </w:p>
          <w:p w14:paraId="1E52CD27" w14:textId="77777777" w:rsidR="00C16858" w:rsidRPr="00C16858" w:rsidRDefault="00C16858" w:rsidP="004F7429">
            <w:pPr>
              <w:rPr>
                <w:rFonts w:cstheme="minorHAnsi"/>
                <w:lang w:eastAsia="en-GB"/>
              </w:rPr>
            </w:pPr>
            <w:r w:rsidRPr="00C16858">
              <w:rPr>
                <w:rFonts w:cstheme="minorHAnsi"/>
                <w:lang w:eastAsia="en-GB"/>
              </w:rPr>
              <w:t>Woodford Green</w:t>
            </w:r>
          </w:p>
          <w:p w14:paraId="699512A7" w14:textId="77777777" w:rsidR="00C16858" w:rsidRPr="00C16858" w:rsidRDefault="00C16858" w:rsidP="004F7429">
            <w:pPr>
              <w:rPr>
                <w:rFonts w:cstheme="minorHAnsi"/>
                <w:lang w:eastAsia="en-GB"/>
              </w:rPr>
            </w:pPr>
            <w:r w:rsidRPr="00C16858">
              <w:rPr>
                <w:rFonts w:cstheme="minorHAnsi"/>
                <w:lang w:eastAsia="en-GB"/>
              </w:rPr>
              <w:t>IG8 0HF</w:t>
            </w:r>
          </w:p>
          <w:p w14:paraId="16F9876F" w14:textId="77777777" w:rsidR="00C16858" w:rsidRDefault="00C16858" w:rsidP="004F7429">
            <w:pPr>
              <w:rPr>
                <w:rFonts w:cstheme="minorHAnsi"/>
                <w:lang w:eastAsia="en-GB"/>
              </w:rPr>
            </w:pPr>
            <w:hyperlink r:id="rId12" w:history="1">
              <w:r w:rsidRPr="00C16858">
                <w:rPr>
                  <w:rStyle w:val="Hyperlink"/>
                  <w:rFonts w:cstheme="minorHAnsi"/>
                  <w:color w:val="auto"/>
                  <w:u w:val="none"/>
                  <w:lang w:eastAsia="en-GB"/>
                </w:rPr>
                <w:t>Tel: 0208</w:t>
              </w:r>
            </w:hyperlink>
            <w:r w:rsidRPr="00C16858">
              <w:rPr>
                <w:rFonts w:cstheme="minorHAnsi"/>
                <w:lang w:eastAsia="en-GB"/>
              </w:rPr>
              <w:t xml:space="preserve"> 505 3204</w:t>
            </w:r>
          </w:p>
          <w:p w14:paraId="7DCD5CFA" w14:textId="77777777" w:rsidR="00440ECD" w:rsidRPr="00FC1C05" w:rsidRDefault="00C16858" w:rsidP="00C16858">
            <w:pPr>
              <w:rPr>
                <w:rFonts w:cstheme="minorHAnsi"/>
                <w:highlight w:val="yellow"/>
              </w:rPr>
            </w:pPr>
            <w:r>
              <w:rPr>
                <w:rFonts w:cstheme="minorHAnsi"/>
                <w:lang w:eastAsia="en-GB"/>
              </w:rPr>
              <w:t xml:space="preserve">Email: </w:t>
            </w:r>
            <w:hyperlink r:id="rId13" w:history="1">
              <w:r w:rsidRPr="008B779C">
                <w:rPr>
                  <w:rStyle w:val="Hyperlink"/>
                  <w:rFonts w:cstheme="minorHAnsi"/>
                  <w:lang w:eastAsia="en-GB"/>
                </w:rPr>
                <w:t>broadway.surgery@nhs.net</w:t>
              </w:r>
            </w:hyperlink>
            <w:r>
              <w:rPr>
                <w:rFonts w:cstheme="minorHAnsi"/>
                <w:lang w:eastAsia="en-GB"/>
              </w:rPr>
              <w:t xml:space="preserve"> </w:t>
            </w:r>
          </w:p>
        </w:tc>
      </w:tr>
      <w:tr w:rsidR="00440ECD" w:rsidRPr="006E5EB2" w14:paraId="58174F68" w14:textId="77777777" w:rsidTr="004F7429">
        <w:tc>
          <w:tcPr>
            <w:tcW w:w="2405" w:type="dxa"/>
          </w:tcPr>
          <w:p w14:paraId="7E78CE7A"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7B962D21" w14:textId="77777777" w:rsidR="00440ECD" w:rsidRPr="006E5EB2" w:rsidRDefault="00440ECD" w:rsidP="004F7429">
            <w:pPr>
              <w:rPr>
                <w:rFonts w:cstheme="minorHAnsi"/>
              </w:rPr>
            </w:pPr>
          </w:p>
        </w:tc>
        <w:tc>
          <w:tcPr>
            <w:tcW w:w="6611" w:type="dxa"/>
          </w:tcPr>
          <w:p w14:paraId="4B4E5348" w14:textId="77777777" w:rsidR="00440ECD" w:rsidRDefault="00FC1C05" w:rsidP="004F7429">
            <w:pPr>
              <w:rPr>
                <w:rFonts w:cstheme="minorHAnsi"/>
              </w:rPr>
            </w:pPr>
            <w:r>
              <w:rPr>
                <w:rFonts w:cstheme="minorHAnsi"/>
              </w:rPr>
              <w:t>Angus Davidson</w:t>
            </w:r>
          </w:p>
          <w:p w14:paraId="16DDDA95" w14:textId="77777777" w:rsidR="00FC1C05" w:rsidRPr="006E5EB2" w:rsidRDefault="00FC1C05" w:rsidP="004F7429">
            <w:pPr>
              <w:rPr>
                <w:rFonts w:cstheme="minorHAnsi"/>
              </w:rPr>
            </w:pPr>
            <w:r>
              <w:rPr>
                <w:rFonts w:cstheme="minorHAnsi"/>
              </w:rPr>
              <w:t>DPO@healthbridgedirect.co.uk</w:t>
            </w:r>
          </w:p>
        </w:tc>
      </w:tr>
      <w:tr w:rsidR="00440ECD" w:rsidRPr="006E5EB2" w14:paraId="4A68B409" w14:textId="77777777" w:rsidTr="004F7429">
        <w:tc>
          <w:tcPr>
            <w:tcW w:w="2405" w:type="dxa"/>
          </w:tcPr>
          <w:p w14:paraId="114E3B5A"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014794C3" w14:textId="77777777" w:rsidR="00440ECD" w:rsidRPr="006E5EB2" w:rsidRDefault="00440ECD" w:rsidP="004F7429">
            <w:pPr>
              <w:rPr>
                <w:rFonts w:cstheme="minorHAnsi"/>
              </w:rPr>
            </w:pPr>
          </w:p>
        </w:tc>
        <w:tc>
          <w:tcPr>
            <w:tcW w:w="6611" w:type="dxa"/>
          </w:tcPr>
          <w:p w14:paraId="32229EA2"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752C839E" w14:textId="77777777" w:rsidR="00440ECD" w:rsidRPr="00F53D5F" w:rsidRDefault="00440ECD" w:rsidP="004F7429">
            <w:pPr>
              <w:pStyle w:val="ListParagraph"/>
              <w:rPr>
                <w:rFonts w:cstheme="minorHAnsi"/>
                <w:color w:val="000000"/>
                <w:lang w:eastAsia="en-GB"/>
              </w:rPr>
            </w:pPr>
          </w:p>
          <w:p w14:paraId="47C236C7"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00BC4198" w14:textId="77777777" w:rsidR="00440ECD" w:rsidRPr="00AB28D0" w:rsidRDefault="00440ECD" w:rsidP="004F7429">
            <w:pPr>
              <w:rPr>
                <w:rFonts w:cstheme="minorHAnsi"/>
                <w:color w:val="000000"/>
                <w:lang w:eastAsia="en-GB"/>
              </w:rPr>
            </w:pPr>
          </w:p>
          <w:p w14:paraId="512D1AC4"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68C6171A" w14:textId="77777777" w:rsidTr="004F7429">
        <w:trPr>
          <w:trHeight w:val="4552"/>
        </w:trPr>
        <w:tc>
          <w:tcPr>
            <w:tcW w:w="2405" w:type="dxa"/>
          </w:tcPr>
          <w:p w14:paraId="2DCF929D"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F38669B" w14:textId="77777777" w:rsidR="00440ECD" w:rsidRPr="006E5EB2" w:rsidRDefault="00440ECD" w:rsidP="004F7429">
            <w:pPr>
              <w:rPr>
                <w:rFonts w:cstheme="minorHAnsi"/>
              </w:rPr>
            </w:pPr>
          </w:p>
        </w:tc>
        <w:tc>
          <w:tcPr>
            <w:tcW w:w="6611" w:type="dxa"/>
          </w:tcPr>
          <w:p w14:paraId="01C50C6C"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F7A42FA" w14:textId="77777777" w:rsidR="00440ECD" w:rsidRPr="006E5EB2" w:rsidRDefault="00440ECD" w:rsidP="004F7429">
            <w:pPr>
              <w:ind w:left="720"/>
              <w:rPr>
                <w:rFonts w:cstheme="minorHAnsi"/>
                <w:i/>
                <w:color w:val="000000"/>
                <w:lang w:eastAsia="en-GB"/>
              </w:rPr>
            </w:pPr>
          </w:p>
          <w:p w14:paraId="1068766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1293D28C" w14:textId="77777777" w:rsidR="00440ECD" w:rsidRPr="006E5EB2" w:rsidRDefault="00440ECD" w:rsidP="004F7429">
            <w:pPr>
              <w:ind w:left="720"/>
              <w:rPr>
                <w:rFonts w:cstheme="minorHAnsi"/>
                <w:i/>
              </w:rPr>
            </w:pPr>
          </w:p>
          <w:p w14:paraId="4C00F902"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C5DABC0" w14:textId="77777777" w:rsidR="00440ECD" w:rsidRPr="006E5EB2" w:rsidRDefault="00440ECD" w:rsidP="004F7429">
            <w:pPr>
              <w:rPr>
                <w:rFonts w:cstheme="minorHAnsi"/>
                <w:color w:val="000000"/>
              </w:rPr>
            </w:pPr>
          </w:p>
          <w:p w14:paraId="1092BF6B"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496F62AA" w14:textId="77777777" w:rsidTr="004F7429">
        <w:tc>
          <w:tcPr>
            <w:tcW w:w="2405" w:type="dxa"/>
          </w:tcPr>
          <w:p w14:paraId="1271393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1CAD5EC8" w14:textId="77777777" w:rsidR="00440ECD" w:rsidRPr="006E5EB2" w:rsidRDefault="00440ECD" w:rsidP="004F7429">
            <w:pPr>
              <w:rPr>
                <w:rFonts w:cstheme="minorHAnsi"/>
              </w:rPr>
            </w:pPr>
          </w:p>
        </w:tc>
        <w:tc>
          <w:tcPr>
            <w:tcW w:w="6611" w:type="dxa"/>
          </w:tcPr>
          <w:p w14:paraId="4219EA09"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7342AC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healthcare professionals and staff in this </w:t>
            </w:r>
            <w:proofErr w:type="gramStart"/>
            <w:r w:rsidRPr="004147E2">
              <w:rPr>
                <w:rFonts w:cstheme="minorHAnsi"/>
                <w:color w:val="000000"/>
                <w:lang w:eastAsia="en-GB"/>
              </w:rPr>
              <w:t>surgery;</w:t>
            </w:r>
            <w:proofErr w:type="gramEnd"/>
          </w:p>
          <w:p w14:paraId="275996B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local </w:t>
            </w:r>
            <w:proofErr w:type="gramStart"/>
            <w:r w:rsidRPr="004147E2">
              <w:rPr>
                <w:rFonts w:cstheme="minorHAnsi"/>
                <w:color w:val="000000"/>
                <w:lang w:eastAsia="en-GB"/>
              </w:rPr>
              <w:t>hospitals;</w:t>
            </w:r>
            <w:proofErr w:type="gramEnd"/>
          </w:p>
          <w:p w14:paraId="32F6D6F3"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w:t>
            </w:r>
            <w:proofErr w:type="gramStart"/>
            <w:r w:rsidRPr="004147E2">
              <w:rPr>
                <w:rFonts w:cstheme="minorHAnsi"/>
                <w:color w:val="000000"/>
                <w:lang w:eastAsia="en-GB"/>
              </w:rPr>
              <w:t>services;</w:t>
            </w:r>
            <w:proofErr w:type="gramEnd"/>
            <w:r w:rsidRPr="004147E2">
              <w:rPr>
                <w:rFonts w:cstheme="minorHAnsi"/>
                <w:color w:val="000000"/>
                <w:lang w:eastAsia="en-GB"/>
              </w:rPr>
              <w:t xml:space="preserve"> </w:t>
            </w:r>
          </w:p>
          <w:p w14:paraId="42A0E92A"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w:t>
            </w:r>
            <w:proofErr w:type="gramStart"/>
            <w:r w:rsidRPr="004147E2">
              <w:rPr>
                <w:rFonts w:cstheme="minorHAnsi"/>
                <w:color w:val="000000"/>
                <w:lang w:eastAsia="en-GB"/>
              </w:rPr>
              <w:t>centres;</w:t>
            </w:r>
            <w:proofErr w:type="gramEnd"/>
            <w:r w:rsidRPr="004147E2">
              <w:rPr>
                <w:rFonts w:cstheme="minorHAnsi"/>
                <w:color w:val="000000"/>
                <w:lang w:eastAsia="en-GB"/>
              </w:rPr>
              <w:t xml:space="preserve"> </w:t>
            </w:r>
          </w:p>
          <w:p w14:paraId="321DD5A3"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3D999ED7" w14:textId="77777777" w:rsidR="00440ECD" w:rsidRPr="006E5EB2" w:rsidRDefault="00440ECD" w:rsidP="001632C4">
            <w:pPr>
              <w:rPr>
                <w:rFonts w:cstheme="minorHAnsi"/>
              </w:rPr>
            </w:pPr>
          </w:p>
        </w:tc>
      </w:tr>
      <w:tr w:rsidR="00440ECD" w:rsidRPr="006E5EB2" w14:paraId="151D0D90" w14:textId="77777777" w:rsidTr="004F7429">
        <w:tc>
          <w:tcPr>
            <w:tcW w:w="2405" w:type="dxa"/>
          </w:tcPr>
          <w:p w14:paraId="5128F550" w14:textId="77777777" w:rsidR="00440ECD" w:rsidRPr="006E5EB2" w:rsidRDefault="00440ECD" w:rsidP="004F7429">
            <w:pPr>
              <w:rPr>
                <w:rFonts w:cstheme="minorHAnsi"/>
              </w:rPr>
            </w:pPr>
            <w:r w:rsidRPr="006E5EB2">
              <w:rPr>
                <w:rFonts w:cstheme="minorHAnsi"/>
                <w:b/>
                <w:color w:val="000000"/>
                <w:lang w:eastAsia="en-GB"/>
              </w:rPr>
              <w:t>Rights to object</w:t>
            </w:r>
          </w:p>
          <w:p w14:paraId="2B57EAEF" w14:textId="77777777" w:rsidR="00440ECD" w:rsidRPr="006E5EB2" w:rsidRDefault="00440ECD" w:rsidP="004F7429">
            <w:pPr>
              <w:rPr>
                <w:rFonts w:cstheme="minorHAnsi"/>
              </w:rPr>
            </w:pPr>
          </w:p>
        </w:tc>
        <w:tc>
          <w:tcPr>
            <w:tcW w:w="6611" w:type="dxa"/>
          </w:tcPr>
          <w:p w14:paraId="66DCA9B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A68AC79" w14:textId="77777777" w:rsidR="00440ECD" w:rsidRPr="00DF1C44" w:rsidRDefault="00440ECD" w:rsidP="004F7429">
            <w:pPr>
              <w:pStyle w:val="ListParagraph"/>
              <w:rPr>
                <w:rFonts w:cstheme="minorHAnsi"/>
                <w:color w:val="000000"/>
                <w:lang w:eastAsia="en-GB"/>
              </w:rPr>
            </w:pPr>
          </w:p>
          <w:p w14:paraId="5CAD7E9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lastRenderedPageBreak/>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06DF3304" w14:textId="77777777" w:rsidR="00440ECD" w:rsidRPr="006E5EB2" w:rsidRDefault="00440ECD" w:rsidP="004F7429">
            <w:pPr>
              <w:rPr>
                <w:rFonts w:cstheme="minorHAnsi"/>
                <w:color w:val="000000"/>
                <w:lang w:eastAsia="en-GB"/>
              </w:rPr>
            </w:pPr>
          </w:p>
          <w:p w14:paraId="3BB4DC19"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proofErr w:type="gramStart"/>
            <w:r>
              <w:rPr>
                <w:rFonts w:cstheme="minorHAnsi"/>
                <w:color w:val="000000"/>
                <w:lang w:eastAsia="en-GB"/>
              </w:rPr>
              <w:t>are not able</w:t>
            </w:r>
            <w:r w:rsidRPr="004147E2">
              <w:rPr>
                <w:rFonts w:cstheme="minorHAnsi"/>
                <w:color w:val="000000"/>
                <w:lang w:eastAsia="en-GB"/>
              </w:rPr>
              <w:t xml:space="preserve"> to</w:t>
            </w:r>
            <w:proofErr w:type="gramEnd"/>
            <w:r w:rsidRPr="004147E2">
              <w:rPr>
                <w:rFonts w:cstheme="minorHAnsi"/>
                <w:color w:val="000000"/>
                <w:lang w:eastAsia="en-GB"/>
              </w:rPr>
              <w:t xml:space="preserve"> object to your name, address and other demographic information being sent to NHS Digital. </w:t>
            </w:r>
          </w:p>
          <w:p w14:paraId="246C750A" w14:textId="77777777" w:rsidR="00440ECD" w:rsidRDefault="00440ECD" w:rsidP="004F7429">
            <w:pPr>
              <w:rPr>
                <w:rFonts w:cstheme="minorHAnsi"/>
                <w:color w:val="000000"/>
                <w:lang w:eastAsia="en-GB"/>
              </w:rPr>
            </w:pPr>
          </w:p>
          <w:p w14:paraId="6FD2BED2"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2EF755B" w14:textId="77777777" w:rsidR="00440ECD" w:rsidRDefault="00440ECD" w:rsidP="004F7429">
            <w:pPr>
              <w:rPr>
                <w:rFonts w:cstheme="minorHAnsi"/>
              </w:rPr>
            </w:pPr>
          </w:p>
          <w:p w14:paraId="3775C94C"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proofErr w:type="gramStart"/>
            <w:r>
              <w:rPr>
                <w:rFonts w:cstheme="minorHAnsi"/>
              </w:rPr>
              <w:t>are not able to</w:t>
            </w:r>
            <w:proofErr w:type="gramEnd"/>
            <w:r>
              <w:rPr>
                <w:rFonts w:cstheme="minorHAnsi"/>
              </w:rPr>
              <w:t xml:space="preserve">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CB84D04" w14:textId="77777777" w:rsidR="00440ECD" w:rsidRPr="004147E2" w:rsidRDefault="00440ECD" w:rsidP="004F7429">
            <w:pPr>
              <w:rPr>
                <w:rFonts w:cstheme="minorHAnsi"/>
              </w:rPr>
            </w:pPr>
          </w:p>
          <w:p w14:paraId="056F6C39"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1E976B0D" w14:textId="77777777" w:rsidR="00440ECD" w:rsidRPr="004147E2" w:rsidRDefault="00440ECD" w:rsidP="004F7429">
            <w:pPr>
              <w:rPr>
                <w:rFonts w:cstheme="minorHAnsi"/>
              </w:rPr>
            </w:pPr>
          </w:p>
          <w:p w14:paraId="31F288DF" w14:textId="77777777"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14:paraId="4079A0DD" w14:textId="77777777" w:rsidR="00440ECD" w:rsidRPr="006E5EB2" w:rsidRDefault="00440ECD" w:rsidP="004F7429">
            <w:pPr>
              <w:rPr>
                <w:rFonts w:cstheme="minorHAnsi"/>
              </w:rPr>
            </w:pPr>
          </w:p>
        </w:tc>
      </w:tr>
      <w:tr w:rsidR="00440ECD" w:rsidRPr="006E5EB2" w14:paraId="1D768DAB" w14:textId="77777777" w:rsidTr="004F7429">
        <w:tc>
          <w:tcPr>
            <w:tcW w:w="2405" w:type="dxa"/>
          </w:tcPr>
          <w:p w14:paraId="169E0789"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4793CB6A" w14:textId="77777777" w:rsidR="00440ECD" w:rsidRPr="001632C4"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14" w:history="1">
              <w:r w:rsidR="001632C4" w:rsidRPr="00326F7E">
                <w:rPr>
                  <w:rStyle w:val="Hyperlink"/>
                  <w:rFonts w:cstheme="minorHAnsi"/>
                  <w:lang w:eastAsia="en-GB"/>
                </w:rPr>
                <w:t>www.newburygrouppractice.co.uk</w:t>
              </w:r>
            </w:hyperlink>
          </w:p>
          <w:p w14:paraId="0BEF87A3" w14:textId="77777777" w:rsidR="00440ECD" w:rsidRPr="005B3D18" w:rsidRDefault="00440ECD" w:rsidP="004F7429">
            <w:pPr>
              <w:pStyle w:val="ListParagraph"/>
              <w:rPr>
                <w:rFonts w:cstheme="minorHAnsi"/>
                <w:color w:val="000000"/>
                <w:lang w:eastAsia="en-GB"/>
              </w:rPr>
            </w:pPr>
          </w:p>
          <w:p w14:paraId="7F3341CA"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6C6FF0D2" w14:textId="77777777" w:rsidR="00440ECD" w:rsidRPr="0050780C" w:rsidRDefault="00440ECD" w:rsidP="004F7429">
            <w:pPr>
              <w:spacing w:line="252" w:lineRule="auto"/>
              <w:ind w:left="720"/>
              <w:contextualSpacing/>
              <w:rPr>
                <w:rFonts w:cstheme="minorHAnsi"/>
              </w:rPr>
            </w:pPr>
          </w:p>
        </w:tc>
      </w:tr>
      <w:tr w:rsidR="00440ECD" w:rsidRPr="006E5EB2" w14:paraId="1027682A" w14:textId="77777777" w:rsidTr="004F7429">
        <w:tc>
          <w:tcPr>
            <w:tcW w:w="2405" w:type="dxa"/>
          </w:tcPr>
          <w:p w14:paraId="6825A9D1"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07F0A8D2" w14:textId="77777777" w:rsidR="00440ECD" w:rsidRPr="006E5EB2" w:rsidRDefault="00440ECD" w:rsidP="004F7429">
            <w:pPr>
              <w:rPr>
                <w:rFonts w:cstheme="minorHAnsi"/>
              </w:rPr>
            </w:pPr>
          </w:p>
        </w:tc>
        <w:tc>
          <w:tcPr>
            <w:tcW w:w="6611" w:type="dxa"/>
          </w:tcPr>
          <w:p w14:paraId="3689375D"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491DB1AB"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1335C085" w14:textId="77777777" w:rsidR="00440ECD" w:rsidRPr="006E5EB2" w:rsidRDefault="00440ECD" w:rsidP="004F7429">
            <w:pPr>
              <w:rPr>
                <w:rFonts w:cstheme="minorHAnsi"/>
              </w:rPr>
            </w:pPr>
          </w:p>
        </w:tc>
      </w:tr>
      <w:tr w:rsidR="00440ECD" w:rsidRPr="006E5EB2" w14:paraId="4A90C8FC" w14:textId="77777777" w:rsidTr="004F7429">
        <w:tc>
          <w:tcPr>
            <w:tcW w:w="2405" w:type="dxa"/>
          </w:tcPr>
          <w:p w14:paraId="52D3CF6D"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22C95CF8" w14:textId="77777777" w:rsidR="00440ECD" w:rsidRPr="006E5EB2" w:rsidRDefault="00440ECD" w:rsidP="004F7429">
            <w:pPr>
              <w:rPr>
                <w:rFonts w:cstheme="minorHAnsi"/>
              </w:rPr>
            </w:pPr>
          </w:p>
        </w:tc>
        <w:tc>
          <w:tcPr>
            <w:tcW w:w="6611" w:type="dxa"/>
          </w:tcPr>
          <w:p w14:paraId="22005DCD"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6"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031B54CC" w14:textId="77777777" w:rsidR="00440ECD" w:rsidRPr="00B34F6C" w:rsidRDefault="00440ECD" w:rsidP="004F7429">
            <w:pPr>
              <w:rPr>
                <w:rFonts w:cstheme="minorHAnsi"/>
                <w:lang w:eastAsia="en-GB"/>
              </w:rPr>
            </w:pPr>
          </w:p>
        </w:tc>
      </w:tr>
      <w:tr w:rsidR="00440ECD" w:rsidRPr="006E5EB2" w14:paraId="00305235" w14:textId="77777777" w:rsidTr="004F7429">
        <w:tc>
          <w:tcPr>
            <w:tcW w:w="2405" w:type="dxa"/>
          </w:tcPr>
          <w:p w14:paraId="2F7B5234"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290D5987"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r w:rsidR="006A4A88" w:rsidRPr="006E5EB2" w14:paraId="40953091" w14:textId="77777777" w:rsidTr="004F7429">
        <w:tc>
          <w:tcPr>
            <w:tcW w:w="2405" w:type="dxa"/>
          </w:tcPr>
          <w:p w14:paraId="24278B1C" w14:textId="3B979318" w:rsidR="006A4A88" w:rsidRDefault="006A4A88" w:rsidP="004F7429">
            <w:pPr>
              <w:rPr>
                <w:rFonts w:cstheme="minorHAnsi"/>
                <w:b/>
                <w:color w:val="000000"/>
                <w:lang w:eastAsia="en-GB"/>
              </w:rPr>
            </w:pPr>
            <w:r>
              <w:rPr>
                <w:rFonts w:cstheme="minorHAnsi"/>
                <w:b/>
                <w:color w:val="000000"/>
                <w:lang w:eastAsia="en-GB"/>
              </w:rPr>
              <w:t>Population Health Management</w:t>
            </w:r>
          </w:p>
        </w:tc>
        <w:tc>
          <w:tcPr>
            <w:tcW w:w="6611" w:type="dxa"/>
          </w:tcPr>
          <w:p w14:paraId="1C108398" w14:textId="3E188590" w:rsidR="006A4A88" w:rsidRPr="007F76CD" w:rsidRDefault="006A4A88" w:rsidP="004F7429">
            <w:pPr>
              <w:rPr>
                <w:rFonts w:cstheme="minorHAnsi"/>
                <w:color w:val="000000"/>
                <w:lang w:eastAsia="en-GB"/>
              </w:rPr>
            </w:pP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Fonts w:ascii="Arial" w:hAnsi="Arial" w:cs="Arial"/>
                <w:color w:val="000000"/>
                <w:shd w:val="clear" w:color="auto" w:fill="FFFFFF"/>
              </w:rPr>
              <w:br/>
            </w:r>
            <w:r w:rsidRPr="007F76CD">
              <w:rPr>
                <w:rStyle w:val="normaltextrun"/>
                <w:rFonts w:ascii="Arial" w:hAnsi="Arial" w:cs="Arial"/>
                <w:b/>
                <w:bCs/>
                <w:color w:val="000000"/>
                <w:shd w:val="clear" w:color="auto" w:fill="FFFFFF"/>
              </w:rPr>
              <w:t>What is Population Health Management (PHM)?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 xml:space="preserve">PHM is aimed at improving the health of both local and national populations.   It is about improving the physical and mental health </w:t>
            </w:r>
            <w:r w:rsidRPr="007F76CD">
              <w:rPr>
                <w:rStyle w:val="normaltextrun"/>
                <w:rFonts w:ascii="Arial" w:hAnsi="Arial" w:cs="Arial"/>
                <w:color w:val="000000"/>
                <w:shd w:val="clear" w:color="auto" w:fill="FFFFFF"/>
              </w:rPr>
              <w:lastRenderedPageBreak/>
              <w:t>outcomes and wellbeing of people and making sure that access to services is fair, timely, and equal.  It helps to reduce the occurrence of ill health and looks at all the wider factors that affect health and care.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color w:val="000000"/>
                <w:shd w:val="clear" w:color="auto" w:fill="FFFFFF"/>
              </w:rPr>
              <w:t xml:space="preserve">PHM is an approach being implemented across the NHS and this Practice.  Population Health Management requires health and social care, to work together with communities and partner agencies, for example, GP practices, community service providers, hospitals and other health and social care providers.  Organisations will share and combine de-identified information (where information identifying you has been removed) with each other </w:t>
            </w:r>
            <w:proofErr w:type="gramStart"/>
            <w:r w:rsidRPr="007F76CD">
              <w:rPr>
                <w:rStyle w:val="normaltextrun"/>
                <w:rFonts w:ascii="Arial" w:hAnsi="Arial" w:cs="Arial"/>
                <w:color w:val="000000"/>
                <w:shd w:val="clear" w:color="auto" w:fill="FFFFFF"/>
              </w:rPr>
              <w:t>in order to</w:t>
            </w:r>
            <w:proofErr w:type="gramEnd"/>
            <w:r w:rsidRPr="007F76CD">
              <w:rPr>
                <w:rStyle w:val="normaltextrun"/>
                <w:rFonts w:ascii="Arial" w:hAnsi="Arial" w:cs="Arial"/>
                <w:color w:val="000000"/>
                <w:shd w:val="clear" w:color="auto" w:fill="FFFFFF"/>
              </w:rPr>
              <w:t xml:space="preserve"> get a view of health and services for the population in a particular area. This information sharing is subject to robust security arrangements and risk assessments.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b/>
                <w:bCs/>
                <w:color w:val="000000"/>
                <w:shd w:val="clear" w:color="auto" w:fill="FFFFFF"/>
              </w:rPr>
              <w:t>How will my Personal Information be used?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 xml:space="preserve">The information needed for PHM will include information about your health and social care. Information about you and your care will be used in a format that does not directly identify you, which we refer to within this privacy notice as pseudonymised. This information will be combined and anything that can identify you (like your name or NHS Number) will be removed and replaced with a unique code. This means that the people working with the data will only see the code and cannot see which patient the information relates to. The information will be used for a number of health and social care related activities such as -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color w:val="000000"/>
                <w:shd w:val="clear" w:color="auto" w:fill="FFFFFF"/>
              </w:rPr>
              <w:t>• Identifying groups of patients that could benefit from direct interventions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 improving the quality and standards of care provided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 research into the development of new treatments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 preventing illness and diseases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 monitoring safety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 planning services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b/>
                <w:bCs/>
                <w:color w:val="000000"/>
                <w:shd w:val="clear" w:color="auto" w:fill="FFFFFF"/>
              </w:rPr>
              <w:t>Who will my personal information be shared with?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Your GP, other health or care providers, Local Councils within NE London and the NHS NEL Integrated Care Board may send the information they hold on their systems to each other.  </w:t>
            </w:r>
            <w:proofErr w:type="gramStart"/>
            <w:r w:rsidRPr="007F76CD">
              <w:rPr>
                <w:rStyle w:val="normaltextrun"/>
                <w:rFonts w:ascii="Arial" w:hAnsi="Arial" w:cs="Arial"/>
                <w:color w:val="000000"/>
                <w:shd w:val="clear" w:color="auto" w:fill="FFFFFF"/>
              </w:rPr>
              <w:t>All of</w:t>
            </w:r>
            <w:proofErr w:type="gramEnd"/>
            <w:r w:rsidRPr="007F76CD">
              <w:rPr>
                <w:rStyle w:val="normaltextrun"/>
                <w:rFonts w:ascii="Arial" w:hAnsi="Arial" w:cs="Arial"/>
                <w:color w:val="000000"/>
                <w:shd w:val="clear" w:color="auto" w:fill="FFFFFF"/>
              </w:rPr>
              <w:t xml:space="preserve"> these organisations are legally obliged to protect your information and maintain confidentiality in the same way that your GP or hospital provider is.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b/>
                <w:bCs/>
                <w:color w:val="000000"/>
                <w:shd w:val="clear" w:color="auto" w:fill="FFFFFF"/>
              </w:rPr>
              <w:t xml:space="preserve">Is using my personal data in this way lawful?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Health Care Providers are permitted by data protection law to use information where it is “necessary for medical purposes”.  This includes caring for you directly as well as management of health services more generally.  The legal basis for sharing your information is GDPR Article 6 (1) (e) “Processing is necessary for the performance of a task carried out in the public interest or in the exercise of official authority vested in the controller.”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color w:val="000000"/>
                <w:shd w:val="clear" w:color="auto" w:fill="FFFFFF"/>
              </w:rPr>
              <w:lastRenderedPageBreak/>
              <w:t xml:space="preserve">Sharing and using your information in this way helps to provide better health and care for you, your family and future generations. Confidential patient information about your health and care is only used where allowed by law and in this case, anonymised data is used so that you cannot be identified.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b/>
                <w:bCs/>
                <w:color w:val="000000"/>
                <w:shd w:val="clear" w:color="auto" w:fill="FFFFFF"/>
              </w:rPr>
              <w:t xml:space="preserve">Can I object to my data being used as part of this programme?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 xml:space="preserve">Yes. You have the right to opt out of sharing your personal data being used in this way. You can do this in two ways -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color w:val="000000"/>
                <w:shd w:val="clear" w:color="auto" w:fill="FFFFFF"/>
              </w:rPr>
              <w:t xml:space="preserve">1. </w:t>
            </w:r>
            <w:proofErr w:type="spellStart"/>
            <w:r w:rsidRPr="007F76CD">
              <w:rPr>
                <w:rStyle w:val="normaltextrun"/>
                <w:rFonts w:ascii="Arial" w:hAnsi="Arial" w:cs="Arial"/>
                <w:color w:val="000000"/>
                <w:shd w:val="clear" w:color="auto" w:fill="FFFFFF"/>
              </w:rPr>
              <w:t>Opt</w:t>
            </w:r>
            <w:proofErr w:type="spellEnd"/>
            <w:r w:rsidRPr="007F76CD">
              <w:rPr>
                <w:rStyle w:val="normaltextrun"/>
                <w:rFonts w:ascii="Arial" w:hAnsi="Arial" w:cs="Arial"/>
                <w:color w:val="000000"/>
                <w:shd w:val="clear" w:color="auto" w:fill="FFFFFF"/>
              </w:rPr>
              <w:t xml:space="preserve"> out of all sharing of your data for other uses outside your GP Practice.  This is called a Type 1 opt out and you should request this directly to us, your GP practice. This will be applied not only to this programme but to any others we take part in.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normaltextrun"/>
                <w:rFonts w:ascii="Arial" w:hAnsi="Arial" w:cs="Arial"/>
                <w:color w:val="000000"/>
                <w:shd w:val="clear" w:color="auto" w:fill="FFFFFF"/>
              </w:rPr>
              <w:t xml:space="preserve">2. National Data Opt-out (opting out of NHS Digital sharing your data).  You can find out more about and register a National Data Opt-out, or change your choice on </w:t>
            </w:r>
            <w:hyperlink r:id="rId17" w:tgtFrame="_blank" w:history="1">
              <w:r w:rsidRPr="007F76CD">
                <w:rPr>
                  <w:rStyle w:val="normaltextrun"/>
                  <w:rFonts w:ascii="Arial" w:hAnsi="Arial" w:cs="Arial"/>
                  <w:color w:val="467886"/>
                  <w:u w:val="single"/>
                  <w:shd w:val="clear" w:color="auto" w:fill="FFFFFF"/>
                </w:rPr>
                <w:t>nhs.uk/your-</w:t>
              </w:r>
              <w:proofErr w:type="spellStart"/>
              <w:r w:rsidRPr="007F76CD">
                <w:rPr>
                  <w:rStyle w:val="normaltextrun"/>
                  <w:rFonts w:ascii="Arial" w:hAnsi="Arial" w:cs="Arial"/>
                  <w:color w:val="467886"/>
                  <w:u w:val="single"/>
                  <w:shd w:val="clear" w:color="auto" w:fill="FFFFFF"/>
                </w:rPr>
                <w:t>nhs</w:t>
              </w:r>
              <w:proofErr w:type="spellEnd"/>
              <w:r w:rsidRPr="007F76CD">
                <w:rPr>
                  <w:rStyle w:val="normaltextrun"/>
                  <w:rFonts w:ascii="Arial" w:hAnsi="Arial" w:cs="Arial"/>
                  <w:color w:val="467886"/>
                  <w:u w:val="single"/>
                  <w:shd w:val="clear" w:color="auto" w:fill="FFFFFF"/>
                </w:rPr>
                <w:t>-data-matters</w:t>
              </w:r>
            </w:hyperlink>
            <w:r w:rsidRPr="007F76CD">
              <w:rPr>
                <w:rStyle w:val="normaltextrun"/>
                <w:rFonts w:ascii="Arial" w:hAnsi="Arial" w:cs="Arial"/>
                <w:color w:val="000000"/>
                <w:shd w:val="clear" w:color="auto" w:fill="FFFFFF"/>
              </w:rPr>
              <w:t xml:space="preserve"> or by calling 0300 3035678.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color w:val="000000"/>
                <w:shd w:val="clear" w:color="auto" w:fill="FFFFFF"/>
              </w:rPr>
              <w:t>This applies to identifiable patient data about your health which is called confidential patient information.  If you don’t want your confidential patient information to be shared with other organisations for purposes except your own care - either GP data, or other data it holds, such as hospital data - you can register a National Data Opt-out.  </w:t>
            </w:r>
            <w:r w:rsidRPr="007F76CD">
              <w:rPr>
                <w:rStyle w:val="scxw213906711"/>
                <w:rFonts w:ascii="Arial" w:hAnsi="Arial" w:cs="Arial"/>
                <w:color w:val="000000"/>
                <w:shd w:val="clear" w:color="auto" w:fill="FFFFFF"/>
              </w:rPr>
              <w:t> </w:t>
            </w:r>
            <w:r w:rsidRPr="007F76CD">
              <w:rPr>
                <w:rFonts w:ascii="Arial" w:hAnsi="Arial" w:cs="Arial"/>
                <w:color w:val="000000"/>
                <w:shd w:val="clear" w:color="auto" w:fill="FFFFFF"/>
              </w:rPr>
              <w:br/>
            </w:r>
            <w:r w:rsidRPr="007F76CD">
              <w:rPr>
                <w:rStyle w:val="scxw213906711"/>
                <w:rFonts w:ascii="Aptos" w:hAnsi="Aptos"/>
                <w:color w:val="000000"/>
                <w:shd w:val="clear" w:color="auto" w:fill="FFFFFF"/>
              </w:rPr>
              <w:t> </w:t>
            </w:r>
            <w:r w:rsidRPr="007F76CD">
              <w:rPr>
                <w:rFonts w:ascii="Aptos" w:hAnsi="Aptos"/>
                <w:color w:val="000000"/>
                <w:shd w:val="clear" w:color="auto" w:fill="FFFFFF"/>
              </w:rPr>
              <w:br/>
            </w:r>
            <w:r w:rsidRPr="007F76CD">
              <w:rPr>
                <w:rStyle w:val="normaltextrun"/>
                <w:rFonts w:ascii="Arial" w:hAnsi="Arial" w:cs="Arial"/>
                <w:color w:val="000000"/>
                <w:shd w:val="clear" w:color="auto" w:fill="FFFFFF"/>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exemptions on the NHS website.</w:t>
            </w:r>
            <w:r w:rsidRPr="007F76CD">
              <w:rPr>
                <w:rStyle w:val="eop"/>
                <w:rFonts w:ascii="Arial" w:hAnsi="Arial" w:cs="Arial"/>
                <w:color w:val="000000"/>
                <w:shd w:val="clear" w:color="auto" w:fill="FFFFFF"/>
              </w:rPr>
              <w:t> </w:t>
            </w:r>
          </w:p>
        </w:tc>
      </w:tr>
    </w:tbl>
    <w:p w14:paraId="58CE7DA4" w14:textId="77777777" w:rsidR="00440ECD" w:rsidRPr="006E5EB2" w:rsidRDefault="00440ECD" w:rsidP="00440ECD">
      <w:pPr>
        <w:rPr>
          <w:rFonts w:cstheme="minorHAnsi"/>
        </w:rPr>
      </w:pPr>
    </w:p>
    <w:p w14:paraId="04B6D3E0" w14:textId="77777777" w:rsidR="00440ECD" w:rsidRPr="006E5EB2" w:rsidRDefault="00440ECD" w:rsidP="00440ECD">
      <w:pPr>
        <w:rPr>
          <w:rFonts w:cstheme="minorHAnsi"/>
        </w:rPr>
      </w:pPr>
    </w:p>
    <w:p w14:paraId="74EAEB53" w14:textId="77777777" w:rsidR="00B750C7" w:rsidRDefault="00B750C7"/>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56F84" w14:textId="77777777" w:rsidR="00EA3A11" w:rsidRDefault="00EA3A11" w:rsidP="006A4A88">
      <w:pPr>
        <w:spacing w:after="0" w:line="240" w:lineRule="auto"/>
      </w:pPr>
      <w:r>
        <w:separator/>
      </w:r>
    </w:p>
  </w:endnote>
  <w:endnote w:type="continuationSeparator" w:id="0">
    <w:p w14:paraId="5765D7FE" w14:textId="77777777" w:rsidR="00EA3A11" w:rsidRDefault="00EA3A11" w:rsidP="006A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5C2D" w14:textId="77777777" w:rsidR="006A4A88" w:rsidRDefault="006A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E51C1" w14:textId="77777777" w:rsidR="006A4A88" w:rsidRDefault="006A4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3ECA" w14:textId="77777777" w:rsidR="006A4A88" w:rsidRDefault="006A4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DE43" w14:textId="77777777" w:rsidR="00EA3A11" w:rsidRDefault="00EA3A11" w:rsidP="006A4A88">
      <w:pPr>
        <w:spacing w:after="0" w:line="240" w:lineRule="auto"/>
      </w:pPr>
      <w:r>
        <w:separator/>
      </w:r>
    </w:p>
  </w:footnote>
  <w:footnote w:type="continuationSeparator" w:id="0">
    <w:p w14:paraId="507A37BC" w14:textId="77777777" w:rsidR="00EA3A11" w:rsidRDefault="00EA3A11" w:rsidP="006A4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18ED" w14:textId="77777777" w:rsidR="006A4A88" w:rsidRDefault="006A4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3B60" w14:textId="77777777" w:rsidR="006A4A88" w:rsidRDefault="006A4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46C4" w14:textId="77777777" w:rsidR="006A4A88" w:rsidRDefault="006A4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604487">
    <w:abstractNumId w:val="5"/>
  </w:num>
  <w:num w:numId="2" w16cid:durableId="1038508479">
    <w:abstractNumId w:val="6"/>
  </w:num>
  <w:num w:numId="3" w16cid:durableId="109083764">
    <w:abstractNumId w:val="9"/>
  </w:num>
  <w:num w:numId="4" w16cid:durableId="1418667939">
    <w:abstractNumId w:val="3"/>
  </w:num>
  <w:num w:numId="5" w16cid:durableId="430973883">
    <w:abstractNumId w:val="7"/>
  </w:num>
  <w:num w:numId="6" w16cid:durableId="674843906">
    <w:abstractNumId w:val="4"/>
  </w:num>
  <w:num w:numId="7" w16cid:durableId="897471083">
    <w:abstractNumId w:val="2"/>
  </w:num>
  <w:num w:numId="8" w16cid:durableId="1861891352">
    <w:abstractNumId w:val="0"/>
  </w:num>
  <w:num w:numId="9" w16cid:durableId="1814903331">
    <w:abstractNumId w:val="8"/>
  </w:num>
  <w:num w:numId="10" w16cid:durableId="1405105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B"/>
    <w:rsid w:val="00020A18"/>
    <w:rsid w:val="000C384A"/>
    <w:rsid w:val="001632C4"/>
    <w:rsid w:val="00440ECD"/>
    <w:rsid w:val="0044335B"/>
    <w:rsid w:val="004E52FC"/>
    <w:rsid w:val="005A5181"/>
    <w:rsid w:val="006A4A88"/>
    <w:rsid w:val="007F76CD"/>
    <w:rsid w:val="00B750C7"/>
    <w:rsid w:val="00C16858"/>
    <w:rsid w:val="00CC1E6B"/>
    <w:rsid w:val="00EA3A11"/>
    <w:rsid w:val="00F86480"/>
    <w:rsid w:val="00FC1C0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2D8D"/>
  <w15:docId w15:val="{1531BB86-ED30-4B18-B299-17B3A7E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6A4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A88"/>
    <w:rPr>
      <w:rFonts w:eastAsiaTheme="minorHAnsi" w:hAnsiTheme="minorHAnsi" w:cstheme="minorBidi"/>
      <w:lang w:eastAsia="en-US"/>
    </w:rPr>
  </w:style>
  <w:style w:type="paragraph" w:styleId="Footer">
    <w:name w:val="footer"/>
    <w:basedOn w:val="Normal"/>
    <w:link w:val="FooterChar"/>
    <w:uiPriority w:val="99"/>
    <w:unhideWhenUsed/>
    <w:rsid w:val="006A4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A88"/>
    <w:rPr>
      <w:rFonts w:eastAsiaTheme="minorHAnsi" w:hAnsiTheme="minorHAnsi" w:cstheme="minorBidi"/>
      <w:lang w:eastAsia="en-US"/>
    </w:rPr>
  </w:style>
  <w:style w:type="character" w:customStyle="1" w:styleId="scxw213906711">
    <w:name w:val="scxw213906711"/>
    <w:basedOn w:val="DefaultParagraphFont"/>
    <w:rsid w:val="006A4A88"/>
  </w:style>
  <w:style w:type="character" w:customStyle="1" w:styleId="normaltextrun">
    <w:name w:val="normaltextrun"/>
    <w:basedOn w:val="DefaultParagraphFont"/>
    <w:rsid w:val="006A4A88"/>
  </w:style>
  <w:style w:type="character" w:customStyle="1" w:styleId="eop">
    <w:name w:val="eop"/>
    <w:basedOn w:val="DefaultParagraphFont"/>
    <w:rsid w:val="006A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oadway.surgery@nhs.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Tel:0208" TargetMode="External"/><Relationship Id="rId17" Type="http://schemas.openxmlformats.org/officeDocument/2006/relationships/hyperlink" Target="https://gbr01.safelinks.protection.outlook.com/?url=http%3A%2F%2Fnhs.uk%2Fyour-nhs-data-matters&amp;data=05%7C02%7Cmelissa.gowans%40nhs.net%7Cc43d1f385842461e43bb08ddc8fb564b%7C37c354b285b047f5b22207b48d774ee3%7C0%7C0%7C638887703980543948%7CUnknown%7CTWFpbGZsb3d8eyJFbXB0eU1hcGkiOnRydWUsIlYiOiIwLjAuMDAwMCIsIlAiOiJXaW4zMiIsIkFOIjoiTWFpbCIsIldUIjoyfQ%3D%3D%7C0%7C%7C%7C&amp;sdata=xXL1PFouixOVWCmROylDgPfd2OUk0YjEsRuWl1ApDNo%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footer" Target="footer3.xml"/><Relationship Id="rId10" Type="http://schemas.openxmlformats.org/officeDocument/2006/relationships/hyperlink" Target="https://digital.nhs.uk/summary-care-record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wburygrouppractice.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WALSH, Bianca (THE BROADWAY SURGERY)</cp:lastModifiedBy>
  <cp:revision>3</cp:revision>
  <dcterms:created xsi:type="dcterms:W3CDTF">2025-10-16T11:00:00Z</dcterms:created>
  <dcterms:modified xsi:type="dcterms:W3CDTF">2025-10-16T11:06:00Z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